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6B1925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Duración del Curso: 16 horas</w:t>
      </w:r>
    </w:p>
    <w:p w14:paraId="79B0AA4E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Características del curso</w:t>
      </w:r>
    </w:p>
    <w:p w14:paraId="09827AEF" w14:textId="77777777" w:rsidR="004950CC" w:rsidRPr="004950CC" w:rsidRDefault="004950CC" w:rsidP="004950CC">
      <w:pPr>
        <w:numPr>
          <w:ilvl w:val="0"/>
          <w:numId w:val="1"/>
        </w:numPr>
      </w:pPr>
      <w:r w:rsidRPr="004950CC">
        <w:t>Está estructurado en unidades temáticas, cada una de las cuales presenta una parte de la teoría seguida de ejercicios de práctica.</w:t>
      </w:r>
    </w:p>
    <w:p w14:paraId="6DB2DB65" w14:textId="77777777" w:rsidR="004950CC" w:rsidRPr="004950CC" w:rsidRDefault="004950CC" w:rsidP="004950CC">
      <w:pPr>
        <w:numPr>
          <w:ilvl w:val="0"/>
          <w:numId w:val="1"/>
        </w:numPr>
      </w:pPr>
      <w:r w:rsidRPr="004950CC">
        <w:t>El material utilizado está en español e inglés e incluye teoría, ejercicios de práctica e información complementaria.</w:t>
      </w:r>
    </w:p>
    <w:p w14:paraId="019790DB" w14:textId="77777777" w:rsidR="004950CC" w:rsidRPr="004950CC" w:rsidRDefault="004950CC" w:rsidP="004950CC">
      <w:pPr>
        <w:numPr>
          <w:ilvl w:val="0"/>
          <w:numId w:val="1"/>
        </w:numPr>
      </w:pPr>
      <w:r w:rsidRPr="004950CC">
        <w:t>Se entrega una constancia de asistencia</w:t>
      </w:r>
    </w:p>
    <w:p w14:paraId="2E9CC90C" w14:textId="77777777" w:rsidR="004950CC" w:rsidRPr="004950CC" w:rsidRDefault="004950CC" w:rsidP="004950CC">
      <w:pPr>
        <w:numPr>
          <w:ilvl w:val="0"/>
          <w:numId w:val="1"/>
        </w:numPr>
      </w:pPr>
      <w:r w:rsidRPr="004950CC">
        <w:t>Tiene una duración de 16  horas.</w:t>
      </w:r>
    </w:p>
    <w:p w14:paraId="4FD9A0A2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Descripción del Curso</w:t>
      </w:r>
    </w:p>
    <w:p w14:paraId="6AF452EF" w14:textId="77777777" w:rsidR="004950CC" w:rsidRPr="004950CC" w:rsidRDefault="004950CC" w:rsidP="004950CC">
      <w:r w:rsidRPr="004950CC">
        <w:t>El programa de Certificación de Fundamentos de COBIT® 2019 cubre ocho áreas clave: introducción al marco, principios, componentes y sistema de gobierno, objetivos de gestión y gobierno, gestión del desempeño, diseñar un sistema de gobierno a la medida, caso de negocio e implementación.</w:t>
      </w:r>
    </w:p>
    <w:p w14:paraId="3A1E8885" w14:textId="77777777" w:rsidR="004950CC" w:rsidRPr="004950CC" w:rsidRDefault="004950CC" w:rsidP="004950CC">
      <w:r w:rsidRPr="004950CC">
        <w:t>Los candidatos exploran los conceptos, principios y metodologías de COBIT® 2019 usadas para establecer, mejorar y mantener un sistema para una gestión y gobierno eficaz de la tecnología de la información en la empresa. El examen pondrá a prueba los conocimientos de los candidatos sobre los temas y aquellos que aprueben el examen de COBIT® 2019 recibirán el Certificado de Fundamentos en COBIT® 2019.</w:t>
      </w:r>
    </w:p>
    <w:p w14:paraId="40682D29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Este curso incluye:</w:t>
      </w:r>
    </w:p>
    <w:p w14:paraId="77994560" w14:textId="77777777" w:rsidR="004950CC" w:rsidRPr="004950CC" w:rsidRDefault="004950CC" w:rsidP="004950CC">
      <w:pPr>
        <w:numPr>
          <w:ilvl w:val="0"/>
          <w:numId w:val="2"/>
        </w:numPr>
      </w:pPr>
      <w:r w:rsidRPr="004950CC">
        <w:t>Material oficial acreditado para el participante</w:t>
      </w:r>
    </w:p>
    <w:p w14:paraId="4E0758A7" w14:textId="77777777" w:rsidR="004950CC" w:rsidRPr="004950CC" w:rsidRDefault="004950CC" w:rsidP="004950CC">
      <w:pPr>
        <w:numPr>
          <w:ilvl w:val="0"/>
          <w:numId w:val="2"/>
        </w:numPr>
      </w:pPr>
      <w:r w:rsidRPr="004950CC">
        <w:t>Ejercicios de revisión</w:t>
      </w:r>
    </w:p>
    <w:p w14:paraId="0AE0E459" w14:textId="77777777" w:rsidR="004950CC" w:rsidRPr="004950CC" w:rsidRDefault="004950CC" w:rsidP="004950CC">
      <w:pPr>
        <w:numPr>
          <w:ilvl w:val="0"/>
          <w:numId w:val="2"/>
        </w:numPr>
      </w:pPr>
      <w:r w:rsidRPr="004950CC">
        <w:t>Diploma de finalización de curso</w:t>
      </w:r>
    </w:p>
    <w:p w14:paraId="70A4F076" w14:textId="77777777" w:rsidR="004950CC" w:rsidRPr="004950CC" w:rsidRDefault="004950CC" w:rsidP="004950CC">
      <w:pPr>
        <w:numPr>
          <w:ilvl w:val="0"/>
          <w:numId w:val="2"/>
        </w:numPr>
      </w:pPr>
      <w:r w:rsidRPr="004950CC">
        <w:t>Examen prueba</w:t>
      </w:r>
    </w:p>
    <w:p w14:paraId="02A9DFAC" w14:textId="77777777" w:rsidR="004950CC" w:rsidRPr="004950CC" w:rsidRDefault="004950CC" w:rsidP="004950CC">
      <w:pPr>
        <w:numPr>
          <w:ilvl w:val="0"/>
          <w:numId w:val="2"/>
        </w:numPr>
      </w:pPr>
      <w:r w:rsidRPr="004950CC">
        <w:t>Examen de certificación oficial por parte de ISACA</w:t>
      </w:r>
    </w:p>
    <w:p w14:paraId="49F68640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Objetivos</w:t>
      </w:r>
    </w:p>
    <w:p w14:paraId="11892B02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Reconocer el contexto, beneficios y razones clave del porqué COBIT® es usado como un marco de gobierno de tecnología e información.</w:t>
      </w:r>
    </w:p>
    <w:p w14:paraId="5643A977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Explicar los atributos clave del marco de COBIT®.</w:t>
      </w:r>
    </w:p>
    <w:p w14:paraId="7CC92DD7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Describir los componentes de un Sistema de gobierno.</w:t>
      </w:r>
    </w:p>
    <w:p w14:paraId="4CF09BB9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lastRenderedPageBreak/>
        <w:t>Describir los elementos de gobierno y los objetivos de gestión.</w:t>
      </w:r>
    </w:p>
    <w:p w14:paraId="4592E38B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Diferenciar COBIT® basado en la gestión del desempeño utilizando perspectivas de madurez y capacidad.</w:t>
      </w:r>
    </w:p>
    <w:p w14:paraId="2F303572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Descubrir de qué manera se diseña un Sistema de Gobierno usando COBIT®.</w:t>
      </w:r>
    </w:p>
    <w:p w14:paraId="677F2A1B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Explicar los puntos clave del caso de negocio de COBIT®.</w:t>
      </w:r>
    </w:p>
    <w:p w14:paraId="147F49E5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Describir las relaciones entre las Pautas de Diseño e Implementación de COBIT®.</w:t>
      </w:r>
    </w:p>
    <w:p w14:paraId="724281DF" w14:textId="77777777" w:rsidR="004950CC" w:rsidRPr="004950CC" w:rsidRDefault="004950CC" w:rsidP="004950CC">
      <w:pPr>
        <w:numPr>
          <w:ilvl w:val="0"/>
          <w:numId w:val="3"/>
        </w:numPr>
      </w:pPr>
      <w:r w:rsidRPr="004950CC">
        <w:t>Prepararse para el examen de Fundamentos de COBIT® 2019.</w:t>
      </w:r>
    </w:p>
    <w:p w14:paraId="7C7D443D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Audiencia</w:t>
      </w:r>
    </w:p>
    <w:p w14:paraId="6CAFDEA7" w14:textId="77777777" w:rsidR="004950CC" w:rsidRPr="004950CC" w:rsidRDefault="004950CC" w:rsidP="004950CC">
      <w:pPr>
        <w:numPr>
          <w:ilvl w:val="0"/>
          <w:numId w:val="4"/>
        </w:numPr>
      </w:pPr>
      <w:r w:rsidRPr="004950CC">
        <w:t>Cualquier interesado con responsabilidades con el gobierno y la gestión de la información y la tecnología de la empresa.</w:t>
      </w:r>
    </w:p>
    <w:p w14:paraId="31FDAEAB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Prerrequisitos</w:t>
      </w:r>
    </w:p>
    <w:p w14:paraId="6C22B5A7" w14:textId="77777777" w:rsidR="004950CC" w:rsidRPr="004950CC" w:rsidRDefault="004950CC" w:rsidP="004950CC">
      <w:pPr>
        <w:numPr>
          <w:ilvl w:val="0"/>
          <w:numId w:val="5"/>
        </w:numPr>
      </w:pPr>
      <w:r w:rsidRPr="004950CC">
        <w:t>Este curso no tiene pre-requisitos.</w:t>
      </w:r>
    </w:p>
    <w:p w14:paraId="0A9FB837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Temario</w:t>
      </w:r>
    </w:p>
    <w:p w14:paraId="2C6AC2DD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Introducción al Marco</w:t>
      </w:r>
    </w:p>
    <w:p w14:paraId="16C26A8F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Principios</w:t>
      </w:r>
    </w:p>
    <w:p w14:paraId="3B7EB45C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Componentes y Sistema de Gobierno</w:t>
      </w:r>
    </w:p>
    <w:p w14:paraId="06DA010C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Objetivos de Gestión y Gobierno</w:t>
      </w:r>
    </w:p>
    <w:p w14:paraId="7466D1BE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Gestión del Desempeño</w:t>
      </w:r>
    </w:p>
    <w:p w14:paraId="2789628E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Diseñar un Sistema de Gobierno a la Medida</w:t>
      </w:r>
    </w:p>
    <w:p w14:paraId="5C96B73A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Caso de Negocio</w:t>
      </w:r>
    </w:p>
    <w:p w14:paraId="1D001D84" w14:textId="77777777" w:rsidR="004950CC" w:rsidRPr="004950CC" w:rsidRDefault="004950CC" w:rsidP="004950CC">
      <w:pPr>
        <w:numPr>
          <w:ilvl w:val="0"/>
          <w:numId w:val="6"/>
        </w:numPr>
      </w:pPr>
      <w:r w:rsidRPr="004950CC">
        <w:t>Implementación</w:t>
      </w:r>
    </w:p>
    <w:p w14:paraId="28790495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Características del examen</w:t>
      </w:r>
    </w:p>
    <w:p w14:paraId="45B18160" w14:textId="77777777" w:rsidR="004950CC" w:rsidRPr="004950CC" w:rsidRDefault="004950CC" w:rsidP="004950CC">
      <w:pPr>
        <w:numPr>
          <w:ilvl w:val="0"/>
          <w:numId w:val="7"/>
        </w:numPr>
      </w:pPr>
      <w:r w:rsidRPr="004950CC">
        <w:t>Tiempo asignado: 120 minutos</w:t>
      </w:r>
    </w:p>
    <w:p w14:paraId="45BD1106" w14:textId="77777777" w:rsidR="004950CC" w:rsidRPr="004950CC" w:rsidRDefault="004950CC" w:rsidP="004950CC">
      <w:pPr>
        <w:numPr>
          <w:ilvl w:val="0"/>
          <w:numId w:val="7"/>
        </w:numPr>
      </w:pPr>
      <w:r w:rsidRPr="004950CC">
        <w:t>Cantidad de preguntas: 75</w:t>
      </w:r>
    </w:p>
    <w:p w14:paraId="0142E229" w14:textId="77777777" w:rsidR="004950CC" w:rsidRPr="004950CC" w:rsidRDefault="004950CC" w:rsidP="004950CC">
      <w:pPr>
        <w:numPr>
          <w:ilvl w:val="0"/>
          <w:numId w:val="7"/>
        </w:numPr>
      </w:pPr>
      <w:r w:rsidRPr="004950CC">
        <w:t>Formato: En línea ; a libro cerrado</w:t>
      </w:r>
    </w:p>
    <w:p w14:paraId="7DEADD3D" w14:textId="77777777" w:rsidR="004950CC" w:rsidRPr="004950CC" w:rsidRDefault="004950CC" w:rsidP="004950CC">
      <w:pPr>
        <w:numPr>
          <w:ilvl w:val="0"/>
          <w:numId w:val="7"/>
        </w:numPr>
      </w:pPr>
      <w:r w:rsidRPr="004950CC">
        <w:lastRenderedPageBreak/>
        <w:t>Se requiere de un 65% para pasar, son 49 de 75 preguntas contestadas correctamente.</w:t>
      </w:r>
    </w:p>
    <w:p w14:paraId="36365CA8" w14:textId="77777777" w:rsidR="004950CC" w:rsidRPr="004950CC" w:rsidRDefault="004950CC" w:rsidP="004950CC">
      <w:pPr>
        <w:rPr>
          <w:b/>
          <w:bCs/>
        </w:rPr>
      </w:pPr>
      <w:r w:rsidRPr="004950CC">
        <w:rPr>
          <w:b/>
          <w:bCs/>
        </w:rPr>
        <w:t>Promesa de valor WINIT</w:t>
      </w:r>
    </w:p>
    <w:p w14:paraId="5E8D62D6" w14:textId="77777777" w:rsidR="004950CC" w:rsidRPr="004950CC" w:rsidRDefault="004950CC" w:rsidP="004950CC">
      <w:r w:rsidRPr="004950CC">
        <w:t>Nuestros instructores están certificados en diversas disciplinas de ITSM y cuentan con una amplia experiencia en:</w:t>
      </w:r>
    </w:p>
    <w:p w14:paraId="7115825B" w14:textId="77777777" w:rsidR="004950CC" w:rsidRPr="004950CC" w:rsidRDefault="004950CC" w:rsidP="004950CC">
      <w:pPr>
        <w:numPr>
          <w:ilvl w:val="0"/>
          <w:numId w:val="8"/>
        </w:numPr>
      </w:pPr>
      <w:r w:rsidRPr="004950CC">
        <w:t>El diseño e implementación de procesos y servicios de TI, tanto en el sector público como en el privado.</w:t>
      </w:r>
    </w:p>
    <w:p w14:paraId="6136DC5C" w14:textId="77777777" w:rsidR="004950CC" w:rsidRPr="004950CC" w:rsidRDefault="004950CC" w:rsidP="004950CC">
      <w:pPr>
        <w:numPr>
          <w:ilvl w:val="0"/>
          <w:numId w:val="8"/>
        </w:numPr>
      </w:pPr>
      <w:r w:rsidRPr="004950CC">
        <w:t>La selección, implementación y configuración de herramientas que apoyan a los procesos de TI y que son las de mayor prestigio y reconocimiento en el mercado.</w:t>
      </w:r>
    </w:p>
    <w:p w14:paraId="10B0A6A4" w14:textId="77777777" w:rsidR="004950CC" w:rsidRPr="004950CC" w:rsidRDefault="004950CC" w:rsidP="004950CC">
      <w:pPr>
        <w:numPr>
          <w:ilvl w:val="0"/>
          <w:numId w:val="8"/>
        </w:numPr>
      </w:pPr>
      <w:r w:rsidRPr="004950CC">
        <w:t>Capacidad para impartir diversos cursos de ITSM en el ámbito profesional y académico.</w:t>
      </w:r>
    </w:p>
    <w:p w14:paraId="75415D34" w14:textId="77777777" w:rsidR="002A7CAB" w:rsidRDefault="002A7CAB"/>
    <w:sectPr w:rsidR="002A7C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B04292"/>
    <w:multiLevelType w:val="multilevel"/>
    <w:tmpl w:val="2DD82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130F1D"/>
    <w:multiLevelType w:val="multilevel"/>
    <w:tmpl w:val="D7546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16796"/>
    <w:multiLevelType w:val="multilevel"/>
    <w:tmpl w:val="50761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632366"/>
    <w:multiLevelType w:val="multilevel"/>
    <w:tmpl w:val="7750D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5E4606"/>
    <w:multiLevelType w:val="multilevel"/>
    <w:tmpl w:val="224E6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CD495C"/>
    <w:multiLevelType w:val="multilevel"/>
    <w:tmpl w:val="2FC4D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5611EC"/>
    <w:multiLevelType w:val="multilevel"/>
    <w:tmpl w:val="70B07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203668"/>
    <w:multiLevelType w:val="multilevel"/>
    <w:tmpl w:val="C66A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0286524">
    <w:abstractNumId w:val="2"/>
  </w:num>
  <w:num w:numId="2" w16cid:durableId="349071023">
    <w:abstractNumId w:val="5"/>
  </w:num>
  <w:num w:numId="3" w16cid:durableId="1070925999">
    <w:abstractNumId w:val="1"/>
  </w:num>
  <w:num w:numId="4" w16cid:durableId="909728166">
    <w:abstractNumId w:val="3"/>
  </w:num>
  <w:num w:numId="5" w16cid:durableId="1858229727">
    <w:abstractNumId w:val="6"/>
  </w:num>
  <w:num w:numId="6" w16cid:durableId="1875269913">
    <w:abstractNumId w:val="0"/>
  </w:num>
  <w:num w:numId="7" w16cid:durableId="890766669">
    <w:abstractNumId w:val="4"/>
  </w:num>
  <w:num w:numId="8" w16cid:durableId="8200820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0CC"/>
    <w:rsid w:val="000A3528"/>
    <w:rsid w:val="002A7CAB"/>
    <w:rsid w:val="004950CC"/>
    <w:rsid w:val="006D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C34D5"/>
  <w15:chartTrackingRefBased/>
  <w15:docId w15:val="{E5AB4F87-83AB-4B7A-A30B-AA58053A8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950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950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950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950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950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950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950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950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950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950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950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950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950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950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950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950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950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950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950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950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950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950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950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950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950C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950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950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950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950C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2563</Characters>
  <Application>Microsoft Office Word</Application>
  <DocSecurity>0</DocSecurity>
  <Lines>21</Lines>
  <Paragraphs>6</Paragraphs>
  <ScaleCrop>false</ScaleCrop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Jiménez Araya</dc:creator>
  <cp:keywords/>
  <dc:description/>
  <cp:lastModifiedBy>Jeremy Jiménez Araya</cp:lastModifiedBy>
  <cp:revision>1</cp:revision>
  <dcterms:created xsi:type="dcterms:W3CDTF">2025-09-17T20:21:00Z</dcterms:created>
  <dcterms:modified xsi:type="dcterms:W3CDTF">2025-09-17T20:21:00Z</dcterms:modified>
</cp:coreProperties>
</file>